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2022年普通本专科招生专业名称一览表</w:t>
      </w:r>
    </w:p>
    <w:tbl>
      <w:tblPr>
        <w:tblStyle w:val="3"/>
        <w:tblW w:w="88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625"/>
        <w:gridCol w:w="4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批次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学院</w:t>
            </w: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普通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一批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旅游与会展学院</w:t>
            </w: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旅游管理类(含旅游管理、会展经济与管理)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工程管理与房地产学院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房地产开发与管理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工程管理与房地产学院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管理科学与工程类（含工程管理、工程管理（BIM方向）、工程造价）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工程管理与房地产学院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农林经济管理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社会学类(含社会工作、社会学)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文化传播学院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广播电视学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文化传播学院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广告学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文化传播学院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文化传播学院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秘书学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文化传播学院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文化传播学院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资源与环境学院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人文地理与城乡规划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资源与环境学院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城乡规划（备注：学制5年）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资源与环境学院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地理信息科学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国际经济与贸易学院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经济与贸易类（含国际经济与贸易、贸易经济）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工商管理学院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工商管理类（含工商管理、市场营销（大数据营销方向））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工商管理学院</w:t>
            </w: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管理科学（项目管理方向）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金融学院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金融学类（含金融学、保险学、金融工程、投资学、投资学（期货方向））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计算机与信息工程学院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计算机类（含计算机科学与技术、物联网工程）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计算机与信息工程学院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信息管理与信息系统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计算机与信息工程学院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人工智能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刑事司法学院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民商经济法学院</w:t>
            </w: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民商经济法学院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知识产权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会计学院</w:t>
            </w: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会计学（注册会计师方向）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公共管理学院</w:t>
            </w: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公共管理类（含公共事业管理、行政管理、劳动与社会保障）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经济学院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经济学类（含经济学、经济学（经济计量方向）、能源经济）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统计与大数据学院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统计与大数据学院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统计学类（含统计学、应用统计学（风险管理与精算方向））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统计与大数据学院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外国语言文学类（含英语、商务英语）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财政税务学院</w:t>
            </w: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财政学类（含财政学、税收学）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数学与信息科学学院</w:t>
            </w: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金融数学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数学与信息科学学院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数学类（含数学与应用数学、信息与计算科学）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电子商务与物流管理学院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电子商务与物流管理学院</w:t>
            </w: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电子商务及法律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电子商务与物流管理学院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一批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较高</w:t>
            </w:r>
          </w:p>
          <w:p>
            <w:pPr>
              <w:spacing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1292225</wp:posOffset>
                      </wp:positionV>
                      <wp:extent cx="876935" cy="36195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.55pt;margin-top:101.75pt;height:28.5pt;width:69.05pt;z-index:251659264;mso-width-relative:page;mso-height-relative:page;" filled="f" stroked="f" coordsize="21600,21600" o:gfxdata="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Qe/uNgAAAAKAQAADwAAAAAAAAABACAAAAAiAAAAZHJzL2Rv&#10;d25yZXYueG1sUEsBAhQAFAAAAAgAh07iQOzBwjoBAgAA1AMAAA4AAAAAAAAAAQAgAAAAJwEAAGRy&#10;cy9lMm9Eb2MueG1sUEsFBgAAAAAGAAYAWQEAAJo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Cs w:val="21"/>
              </w:rPr>
              <w:t>收费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国际经济与贸易学院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贸易经济（跨境数字贸易方向）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国际经济与贸易学院</w:t>
            </w:r>
          </w:p>
        </w:tc>
        <w:tc>
          <w:tcPr>
            <w:tcW w:w="4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工程管理与房地产学院</w:t>
            </w:r>
          </w:p>
        </w:tc>
        <w:tc>
          <w:tcPr>
            <w:tcW w:w="4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工程管理（IPMP国际认证方向）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统计与大数据学院</w:t>
            </w:r>
          </w:p>
        </w:tc>
        <w:tc>
          <w:tcPr>
            <w:tcW w:w="4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512"/>
              </w:tabs>
              <w:spacing w:before="100" w:beforeAutospacing="1" w:after="100" w:afterAutospacing="1"/>
              <w:ind w:firstLine="210" w:firstLineChars="1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数据科学与大数据技术（智能经济分析方向）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公共管理学院</w:t>
            </w:r>
          </w:p>
        </w:tc>
        <w:tc>
          <w:tcPr>
            <w:tcW w:w="4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人力资源管理（数字人力方向）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电子商务与物流管理学院</w:t>
            </w:r>
          </w:p>
        </w:tc>
        <w:tc>
          <w:tcPr>
            <w:tcW w:w="4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电子商务（数字贸易方向）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旅游与会展学院</w:t>
            </w:r>
          </w:p>
        </w:tc>
        <w:tc>
          <w:tcPr>
            <w:tcW w:w="4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旅游管理（数字文旅方向）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金融学院</w:t>
            </w:r>
          </w:p>
        </w:tc>
        <w:tc>
          <w:tcPr>
            <w:tcW w:w="4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金融学（CFA方向）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金融学院</w:t>
            </w:r>
          </w:p>
        </w:tc>
        <w:tc>
          <w:tcPr>
            <w:tcW w:w="4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金融学（FRM方向）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财政税务学院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税收学（数字税收方向）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计算机与信息工程学院</w:t>
            </w:r>
          </w:p>
        </w:tc>
        <w:tc>
          <w:tcPr>
            <w:tcW w:w="4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软件工程（DNIIT国际认证方向）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计算机与信息工程学院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软件工程(金融信息化方向)                 （备注：省级特色化示范性软件学院）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会计学（ACCA方向）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会计学（CIMA方向）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会计学（CPA Canada方向）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本科二批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合作办学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金融学院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金融学                                   （备注：与俄罗斯人民友谊大学合作办学）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资源与环境学院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人文地理与城乡规划                     （备注：与俄罗斯人民友谊大学合作办学）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艺术本科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艺术学院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绘画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艺术学院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设计学类(含视觉传达设计、环境设计)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艺术学院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音乐学（主科声乐）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艺术学院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音乐学（主科钢琴）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特殊类型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体育经济与管理                           （备注：高水平运动队）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普通专科</w:t>
            </w:r>
          </w:p>
          <w:p>
            <w:pPr>
              <w:spacing w:before="100" w:beforeAutospacing="1" w:after="100" w:afterAutospacing="1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国际教育学院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国际教育学院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国际教育学院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国际教育学院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国际教育学院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工商企业管理</w:t>
            </w:r>
          </w:p>
        </w:tc>
      </w:tr>
    </w:tbl>
    <w:p>
      <w:pPr>
        <w:rPr>
          <w:rFonts w:hint="eastAsia" w:ascii="仿宋" w:hAnsi="仿宋" w:eastAsia="仿宋" w:cs="宋体"/>
          <w:kern w:val="0"/>
          <w:sz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MTc3MTFmMjY4MjFhMmMyOGQwMjczYjUxYmU1MjUifQ=="/>
  </w:docVars>
  <w:rsids>
    <w:rsidRoot w:val="00000000"/>
    <w:rsid w:val="5A5438AB"/>
    <w:rsid w:val="602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2023-04-11T02:11:00Z</dcterms:created>
  <dc:creator>Administrator.PC-20230225EPFD</dc:creator>
  <cp:lastModifiedBy>Administrator</cp:lastModifiedBy>
  <dcterms:modified xsi:type="dcterms:W3CDTF">2023-04-11T02:21:04Z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478E7C511EDB4D4DBF5A03B919FC82B5</vt:lpwstr>
  </property>
</Properties>
</file>